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18522F" w:rsidRDefault="00CC1AB7" w:rsidP="0018522F">
      <w:pPr>
        <w:pStyle w:val="ConsPlusNormal"/>
        <w:jc w:val="center"/>
        <w:rPr>
          <w:b/>
          <w:szCs w:val="24"/>
          <w:lang w:eastAsia="en-US"/>
        </w:rPr>
      </w:pPr>
      <w:r w:rsidRPr="0018522F">
        <w:rPr>
          <w:b/>
          <w:noProof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Pr="0018522F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Pr="0018522F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7B4C54" w:rsidRPr="0018522F" w:rsidRDefault="007B4C54" w:rsidP="0018522F">
      <w:pPr>
        <w:pStyle w:val="ConsPlusNormal"/>
        <w:contextualSpacing/>
        <w:rPr>
          <w:b/>
          <w:szCs w:val="24"/>
        </w:rPr>
      </w:pPr>
    </w:p>
    <w:p w:rsidR="006C0396" w:rsidRPr="00DF2824" w:rsidRDefault="0018522F" w:rsidP="0018522F">
      <w:pPr>
        <w:pStyle w:val="ConsPlusNormal"/>
        <w:contextualSpacing/>
        <w:jc w:val="center"/>
        <w:rPr>
          <w:b/>
          <w:szCs w:val="24"/>
          <w:lang w:eastAsia="en-US"/>
        </w:rPr>
      </w:pPr>
      <w:r w:rsidRPr="0018522F">
        <w:rPr>
          <w:b/>
          <w:bCs/>
          <w:color w:val="000000"/>
          <w:szCs w:val="24"/>
        </w:rPr>
        <w:t xml:space="preserve">Как построить дом и оформить на него </w:t>
      </w:r>
      <w:r w:rsidRPr="00DF2824">
        <w:rPr>
          <w:b/>
          <w:bCs/>
          <w:color w:val="000000"/>
          <w:szCs w:val="24"/>
        </w:rPr>
        <w:t>документы</w:t>
      </w:r>
      <w:r w:rsidR="00DF2824" w:rsidRPr="00DF2824">
        <w:rPr>
          <w:b/>
          <w:bCs/>
          <w:color w:val="000000"/>
          <w:szCs w:val="24"/>
        </w:rPr>
        <w:t>? Изменения законодательства в части подхода к разрешительным процедурам при возведении индивидуальных жилых и садовых домов, постановке их на государственный кадастровый учет и регистрации права собственности.</w:t>
      </w:r>
    </w:p>
    <w:p w:rsidR="007B4C54" w:rsidRPr="0018522F" w:rsidRDefault="007B4C54" w:rsidP="0018522F">
      <w:pPr>
        <w:rPr>
          <w:rFonts w:ascii="Segoe UI" w:hAnsi="Segoe UI" w:cs="Segoe UI"/>
          <w:color w:val="000000"/>
          <w:shd w:val="clear" w:color="auto" w:fill="FFFFFF"/>
        </w:rPr>
      </w:pP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  <w:color w:val="000000"/>
        </w:rPr>
        <w:t>С 4 августа 2018 года вступили в силу масштабные поправки в Градостроительный кодекс, Закон о государственной регистрации недвижимости и иные законодательные акты Российской Федерации, изменившие порядок оформления документов на индивидуальные жилые дома и садовые домики.</w:t>
      </w: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  <w:color w:val="000000"/>
        </w:rPr>
        <w:t xml:space="preserve">Ранее для строительства (реконструкции) индивидуального жилого дома необходимо было сначала собрать пакет документов, после </w:t>
      </w:r>
      <w:proofErr w:type="gramStart"/>
      <w:r w:rsidRPr="0018522F">
        <w:rPr>
          <w:rFonts w:ascii="Segoe UI" w:hAnsi="Segoe UI" w:cs="Segoe UI"/>
          <w:color w:val="000000"/>
        </w:rPr>
        <w:t>проверки</w:t>
      </w:r>
      <w:proofErr w:type="gramEnd"/>
      <w:r w:rsidRPr="0018522F">
        <w:rPr>
          <w:rFonts w:ascii="Segoe UI" w:hAnsi="Segoe UI" w:cs="Segoe UI"/>
          <w:color w:val="000000"/>
        </w:rPr>
        <w:t xml:space="preserve"> которых местная администрация выдавала разрешение на строительство. Дачникам и садоводам, которые строили садовые домики, и вовсе не было нужды сообщать о строительстве в органы власти, так как выдача данного разрешения не требовалась в силу прямого указания Градостроительного кодекса. Получение разрешения на ввод эксплуатацию </w:t>
      </w:r>
      <w:r w:rsidRPr="0018522F">
        <w:rPr>
          <w:rFonts w:ascii="Segoe UI" w:hAnsi="Segoe UI" w:cs="Segoe UI"/>
        </w:rPr>
        <w:t>для построенных индивидуальных жилых домов и садовых домиков также не требовалось.</w:t>
      </w: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  <w:color w:val="000000"/>
        </w:rPr>
        <w:t>Начиная с 4 августа 2018 года застройщик, являющийся правообладателем земельного участка, должен учесть единые требования к строительству индивидуального жилого дома и садового дома:</w:t>
      </w: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</w:rPr>
        <w:t>- данный объект недвижимости представляет собой отдельно стоящее здание;</w:t>
      </w: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</w:rPr>
        <w:t>- здание не может иметь более трех надземных этажей;</w:t>
      </w: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</w:rPr>
        <w:t>- высота здания должна быть не более 20 метров;</w:t>
      </w: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</w:rPr>
        <w:t>- здание не предназначено для раздела на самостоятельные объекты недвижимости.</w:t>
      </w: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</w:rPr>
        <w:t xml:space="preserve">Перед началом строительства (реконструкции) жилого дома или садового дома нужно официально уведомить об этом местную администрацию посредством направления заказным письмом, личного обращения, через МФЦ или портал </w:t>
      </w:r>
      <w:proofErr w:type="spellStart"/>
      <w:r w:rsidRPr="0018522F">
        <w:rPr>
          <w:rFonts w:ascii="Segoe UI" w:hAnsi="Segoe UI" w:cs="Segoe UI"/>
        </w:rPr>
        <w:t>госуслуг</w:t>
      </w:r>
      <w:proofErr w:type="spellEnd"/>
      <w:r w:rsidRPr="0018522F">
        <w:rPr>
          <w:rFonts w:ascii="Segoe UI" w:hAnsi="Segoe UI" w:cs="Segoe UI"/>
        </w:rPr>
        <w:t xml:space="preserve"> соответствующего уведомления. К уведомлению прилагаются:</w:t>
      </w: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</w:rPr>
        <w:t>-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</w:rPr>
        <w:t>-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застройщика.</w:t>
      </w: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</w:rPr>
        <w:t>Затем местная администрация после проведения соответствующей проверки должна уведомить застройщика о том, что дом соответствует либо не соответствует установленным параметрам строительства и о допустимости его размещения на данном земельном участке. Законом установлен срок рассмотрения администрацией уведомления о начале строительства - 7 рабочих дней. При положительном решении застройщику необходимо осуществить строительство дома в течение 10 лет. В случае</w:t>
      </w:r>
      <w:proofErr w:type="gramStart"/>
      <w:r w:rsidRPr="0018522F">
        <w:rPr>
          <w:rFonts w:ascii="Segoe UI" w:hAnsi="Segoe UI" w:cs="Segoe UI"/>
        </w:rPr>
        <w:t>,</w:t>
      </w:r>
      <w:proofErr w:type="gramEnd"/>
      <w:r w:rsidRPr="0018522F">
        <w:rPr>
          <w:rFonts w:ascii="Segoe UI" w:hAnsi="Segoe UI" w:cs="Segoe UI"/>
        </w:rPr>
        <w:t xml:space="preserve"> </w:t>
      </w:r>
      <w:r w:rsidRPr="0018522F">
        <w:rPr>
          <w:rFonts w:ascii="Segoe UI" w:hAnsi="Segoe UI" w:cs="Segoe UI"/>
        </w:rPr>
        <w:lastRenderedPageBreak/>
        <w:t xml:space="preserve">если администрация не направила уведомление о принятии положительного либо отрицательного решения в установленный срок, размещение дома на земельном участке считается согласованным и можно начинать строительство. В то же время не будет лишним выяснить причины </w:t>
      </w:r>
      <w:proofErr w:type="spellStart"/>
      <w:r w:rsidRPr="0018522F">
        <w:rPr>
          <w:rFonts w:ascii="Segoe UI" w:hAnsi="Segoe UI" w:cs="Segoe UI"/>
        </w:rPr>
        <w:t>ненаправления</w:t>
      </w:r>
      <w:proofErr w:type="spellEnd"/>
      <w:r w:rsidRPr="0018522F">
        <w:rPr>
          <w:rFonts w:ascii="Segoe UI" w:hAnsi="Segoe UI" w:cs="Segoe UI"/>
        </w:rPr>
        <w:t xml:space="preserve"> уведомления у администрации, так как возведение постройки, несоответствующей установленным параметрам, влечет за собой ее снос. В случае получения уведомления о несоответствии дома установленным параметрам строительства и (или) недопустимости его размещения на данном земельном участке строительство дома с выбранными параметрами на земельном участке начинать нельзя. При изменении параметров планируемого строительства застройщик обязан направить соответствующее уведомление в администрацию.</w:t>
      </w:r>
    </w:p>
    <w:p w:rsidR="0018522F" w:rsidRPr="0018522F" w:rsidRDefault="0018522F" w:rsidP="0018522F">
      <w:pPr>
        <w:jc w:val="both"/>
        <w:rPr>
          <w:rFonts w:ascii="Segoe UI" w:hAnsi="Segoe UI" w:cs="Segoe UI"/>
        </w:rPr>
      </w:pPr>
      <w:r w:rsidRPr="0018522F">
        <w:rPr>
          <w:rFonts w:ascii="Segoe UI" w:hAnsi="Segoe UI" w:cs="Segoe UI"/>
          <w:color w:val="000000"/>
        </w:rPr>
        <w:t>После окончания строительства дома в течение месяца застройщику необходимо направить в администрацию еще одно уведомление — об окончании строительства дома. К уведомлению нужно приложить технический план на дом, подготовленный кадастровым инженером. Если у земельного участка несколько владельцев, нужно приложить соглашение об определении их долей в праве общей долевой собственности на дом. Форма всех перечисленных в статье уведомлений утверждена Приказом Минстроя России от 19.09.2018 № 591/</w:t>
      </w:r>
      <w:proofErr w:type="spellStart"/>
      <w:proofErr w:type="gramStart"/>
      <w:r w:rsidRPr="0018522F">
        <w:rPr>
          <w:rFonts w:ascii="Segoe UI" w:hAnsi="Segoe UI" w:cs="Segoe UI"/>
          <w:color w:val="000000"/>
        </w:rPr>
        <w:t>пр</w:t>
      </w:r>
      <w:proofErr w:type="spellEnd"/>
      <w:proofErr w:type="gramEnd"/>
      <w:r w:rsidRPr="0018522F">
        <w:rPr>
          <w:rFonts w:ascii="Segoe UI" w:hAnsi="Segoe UI" w:cs="Segoe UI"/>
          <w:color w:val="000000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 После проведения финальной проверки параметров построенного дома и сведений из уведомления, администрация направит застройщику уведомление о соответствии построенного дома установленным параметрам либо уведомление о несоответствии построенного дома требованиям законодательства о градостроительной деятельности. При положительных результатах проверки вышеуказанные документы вместе с уведомлением будут направлены администрацией самостоятельно в орган регистрации прав для постановки дома на государственный кадастровый учет и государственной регистрации прав на него. Если орган местного самоуправления не направит в орган регистрации прав документы в установленный срок, то застройщик это может сделать самостоятельно, обратившись с заявлением в орган регистрации прав.</w:t>
      </w:r>
    </w:p>
    <w:p w:rsidR="00C2452E" w:rsidRPr="0018522F" w:rsidRDefault="0018522F" w:rsidP="0018522F">
      <w:pPr>
        <w:pStyle w:val="1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18522F">
        <w:rPr>
          <w:rFonts w:ascii="Segoe UI" w:hAnsi="Segoe UI" w:cs="Segoe UI"/>
          <w:kern w:val="1"/>
          <w:sz w:val="24"/>
          <w:szCs w:val="24"/>
          <w:lang w:eastAsia="zh-CN" w:bidi="hi-IN"/>
        </w:rPr>
        <w:t>В заключении стоит отметить, что если строительство началось до 4 августа 2018 года, то владелец участка (дачного, садового земельного участка, предоставленного для индивидуального жилищного строительства или ведения личного подсобного хозяйства) вправе до 1 марта 2019 года направить уведомление о планируемых строительстве или реконструкции на соответствующем земельном участке жилого дома, жилого строения или объекта индивидуального жилищного строительства.</w:t>
      </w:r>
      <w:proofErr w:type="gramEnd"/>
      <w:r w:rsidRPr="0018522F">
        <w:rPr>
          <w:rFonts w:ascii="Segoe UI" w:hAnsi="Segoe UI" w:cs="Segoe UI"/>
          <w:kern w:val="1"/>
          <w:sz w:val="24"/>
          <w:szCs w:val="24"/>
          <w:lang w:eastAsia="zh-CN" w:bidi="hi-IN"/>
        </w:rPr>
        <w:t xml:space="preserve"> В данном случае получение разрешения на строительство не требуется. </w:t>
      </w:r>
      <w:proofErr w:type="gramStart"/>
      <w:r w:rsidRPr="0018522F">
        <w:rPr>
          <w:rFonts w:ascii="Segoe UI" w:hAnsi="Segoe UI" w:cs="Segoe UI"/>
          <w:kern w:val="1"/>
          <w:sz w:val="24"/>
          <w:szCs w:val="24"/>
          <w:lang w:eastAsia="zh-CN" w:bidi="hi-IN"/>
        </w:rPr>
        <w:t>До 1 марта 2019 года допускается осуществление кадастрового учета и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уведомлений о планируемых строительстве или реконструкции указанных объектов и уведомлений об окончании работ.</w:t>
      </w:r>
      <w:proofErr w:type="gramEnd"/>
      <w:r w:rsidRPr="0018522F">
        <w:rPr>
          <w:rFonts w:ascii="Segoe UI" w:hAnsi="Segoe UI" w:cs="Segoe UI"/>
          <w:kern w:val="1"/>
          <w:sz w:val="24"/>
          <w:szCs w:val="24"/>
          <w:lang w:eastAsia="zh-CN" w:bidi="hi-IN"/>
        </w:rPr>
        <w:t xml:space="preserve"> После 1 марта 2019 года это станет обязательным.</w:t>
      </w:r>
    </w:p>
    <w:sectPr w:rsidR="00C2452E" w:rsidRPr="0018522F" w:rsidSect="0018522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45426"/>
    <w:rsid w:val="00046EB8"/>
    <w:rsid w:val="000B6916"/>
    <w:rsid w:val="000E700F"/>
    <w:rsid w:val="000F0B51"/>
    <w:rsid w:val="001303F1"/>
    <w:rsid w:val="00131113"/>
    <w:rsid w:val="001537AA"/>
    <w:rsid w:val="001612EF"/>
    <w:rsid w:val="0018522F"/>
    <w:rsid w:val="00197BF7"/>
    <w:rsid w:val="001A0F0C"/>
    <w:rsid w:val="001B0EBD"/>
    <w:rsid w:val="00232CA6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40A9F"/>
    <w:rsid w:val="0045203C"/>
    <w:rsid w:val="00453004"/>
    <w:rsid w:val="00467D0D"/>
    <w:rsid w:val="004826DC"/>
    <w:rsid w:val="004B5242"/>
    <w:rsid w:val="004E2870"/>
    <w:rsid w:val="004E34E5"/>
    <w:rsid w:val="00505AAE"/>
    <w:rsid w:val="00541312"/>
    <w:rsid w:val="00580312"/>
    <w:rsid w:val="005A43A7"/>
    <w:rsid w:val="005D58F4"/>
    <w:rsid w:val="005D7D62"/>
    <w:rsid w:val="00604010"/>
    <w:rsid w:val="00606F88"/>
    <w:rsid w:val="00614E41"/>
    <w:rsid w:val="00644862"/>
    <w:rsid w:val="00646974"/>
    <w:rsid w:val="0065504C"/>
    <w:rsid w:val="006C0396"/>
    <w:rsid w:val="006D5707"/>
    <w:rsid w:val="006F4EA2"/>
    <w:rsid w:val="00767EEE"/>
    <w:rsid w:val="007B4C54"/>
    <w:rsid w:val="007C5023"/>
    <w:rsid w:val="007F3B82"/>
    <w:rsid w:val="00801A38"/>
    <w:rsid w:val="00867D8E"/>
    <w:rsid w:val="008B0C97"/>
    <w:rsid w:val="008B3A9B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6163D"/>
    <w:rsid w:val="00967671"/>
    <w:rsid w:val="009758FD"/>
    <w:rsid w:val="009D3A20"/>
    <w:rsid w:val="00A164FD"/>
    <w:rsid w:val="00A66985"/>
    <w:rsid w:val="00AC24AC"/>
    <w:rsid w:val="00AD1561"/>
    <w:rsid w:val="00AE25EB"/>
    <w:rsid w:val="00AF076D"/>
    <w:rsid w:val="00B15FDD"/>
    <w:rsid w:val="00B51A34"/>
    <w:rsid w:val="00B9069D"/>
    <w:rsid w:val="00B9120F"/>
    <w:rsid w:val="00BB7B0F"/>
    <w:rsid w:val="00BD0A05"/>
    <w:rsid w:val="00BF4981"/>
    <w:rsid w:val="00C2383B"/>
    <w:rsid w:val="00C2452E"/>
    <w:rsid w:val="00C265F3"/>
    <w:rsid w:val="00C6295D"/>
    <w:rsid w:val="00C72D11"/>
    <w:rsid w:val="00C764C4"/>
    <w:rsid w:val="00C8308D"/>
    <w:rsid w:val="00CA18D6"/>
    <w:rsid w:val="00CB17BF"/>
    <w:rsid w:val="00CB7A88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A75E6"/>
    <w:rsid w:val="00DC35A9"/>
    <w:rsid w:val="00DD3A9D"/>
    <w:rsid w:val="00DD6848"/>
    <w:rsid w:val="00DE443D"/>
    <w:rsid w:val="00DF2824"/>
    <w:rsid w:val="00DF6185"/>
    <w:rsid w:val="00DF69B2"/>
    <w:rsid w:val="00DF6ECE"/>
    <w:rsid w:val="00E058D5"/>
    <w:rsid w:val="00E13048"/>
    <w:rsid w:val="00E37D8E"/>
    <w:rsid w:val="00E60314"/>
    <w:rsid w:val="00E67B5B"/>
    <w:rsid w:val="00E775D7"/>
    <w:rsid w:val="00E95658"/>
    <w:rsid w:val="00E95EDC"/>
    <w:rsid w:val="00F31247"/>
    <w:rsid w:val="00F411A7"/>
    <w:rsid w:val="00F84283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106</cp:revision>
  <cp:lastPrinted>2018-07-23T07:10:00Z</cp:lastPrinted>
  <dcterms:created xsi:type="dcterms:W3CDTF">2018-07-19T07:40:00Z</dcterms:created>
  <dcterms:modified xsi:type="dcterms:W3CDTF">2018-10-19T05:56:00Z</dcterms:modified>
</cp:coreProperties>
</file>